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3F943" w14:textId="77777777" w:rsidR="00877C05" w:rsidRPr="009824C4" w:rsidRDefault="00877C05" w:rsidP="00877C05">
      <w:pPr>
        <w:pStyle w:val="Heading2"/>
        <w:spacing w:before="0" w:after="0"/>
        <w:jc w:val="both"/>
        <w:rPr>
          <w:rFonts w:ascii="Times New Roman" w:hAnsi="Times New Roman" w:cs="Times New Roman"/>
          <w:sz w:val="22"/>
          <w:szCs w:val="22"/>
          <w:lang w:val="bg-BG"/>
        </w:rPr>
      </w:pPr>
      <w:bookmarkStart w:id="0" w:name="_Toc376863919"/>
      <w:r w:rsidRPr="00365D28">
        <w:rPr>
          <w:rFonts w:ascii="Times New Roman" w:hAnsi="Times New Roman" w:cs="Times New Roman"/>
          <w:sz w:val="22"/>
          <w:szCs w:val="22"/>
          <w:lang w:val="bg-BG"/>
        </w:rPr>
        <w:t>Таблица 5.5.1 Пробовземане и мониторинг на емисиите</w:t>
      </w:r>
      <w:bookmarkEnd w:id="0"/>
    </w:p>
    <w:tbl>
      <w:tblPr>
        <w:tblW w:w="14158" w:type="dxa"/>
        <w:tblInd w:w="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384"/>
        <w:gridCol w:w="2585"/>
        <w:gridCol w:w="4378"/>
        <w:gridCol w:w="1701"/>
        <w:gridCol w:w="1842"/>
        <w:gridCol w:w="2268"/>
      </w:tblGrid>
      <w:tr w:rsidR="00877C05" w:rsidRPr="009824C4" w14:paraId="2077DA7F" w14:textId="77777777" w:rsidTr="00365D28">
        <w:trPr>
          <w:tblHeader/>
        </w:trPr>
        <w:tc>
          <w:tcPr>
            <w:tcW w:w="1384" w:type="dxa"/>
            <w:vMerge w:val="restart"/>
            <w:tcBorders>
              <w:top w:val="double" w:sz="4" w:space="0" w:color="auto"/>
            </w:tcBorders>
            <w:vAlign w:val="center"/>
          </w:tcPr>
          <w:p w14:paraId="732E7D11" w14:textId="77777777" w:rsidR="00877C05" w:rsidRPr="009824C4" w:rsidRDefault="00877C05" w:rsidP="009E3F6A">
            <w:pPr>
              <w:pStyle w:val="TOC2"/>
              <w:spacing w:before="0"/>
              <w:rPr>
                <w:lang w:val="bg-BG"/>
              </w:rPr>
            </w:pPr>
            <w:r w:rsidRPr="009824C4">
              <w:rPr>
                <w:lang w:val="bg-BG"/>
              </w:rPr>
              <w:t>ИУ №</w:t>
            </w:r>
          </w:p>
        </w:tc>
        <w:tc>
          <w:tcPr>
            <w:tcW w:w="2585" w:type="dxa"/>
            <w:vMerge w:val="restart"/>
            <w:tcBorders>
              <w:top w:val="double" w:sz="4" w:space="0" w:color="auto"/>
            </w:tcBorders>
            <w:vAlign w:val="center"/>
          </w:tcPr>
          <w:p w14:paraId="5980ED6F" w14:textId="77777777" w:rsidR="00877C05" w:rsidRPr="009824C4" w:rsidRDefault="00877C05" w:rsidP="009E3F6A">
            <w:pPr>
              <w:spacing w:after="0"/>
              <w:jc w:val="center"/>
              <w:rPr>
                <w:b/>
                <w:bCs/>
                <w:lang w:val="bg-BG"/>
              </w:rPr>
            </w:pPr>
            <w:r w:rsidRPr="009824C4">
              <w:rPr>
                <w:b/>
                <w:bCs/>
                <w:sz w:val="22"/>
                <w:szCs w:val="22"/>
                <w:lang w:val="bg-BG"/>
              </w:rPr>
              <w:t>показател на мониторинг</w:t>
            </w:r>
          </w:p>
        </w:tc>
        <w:tc>
          <w:tcPr>
            <w:tcW w:w="10189" w:type="dxa"/>
            <w:gridSpan w:val="4"/>
            <w:tcBorders>
              <w:top w:val="double" w:sz="4" w:space="0" w:color="auto"/>
            </w:tcBorders>
            <w:vAlign w:val="center"/>
          </w:tcPr>
          <w:p w14:paraId="4221A9B2" w14:textId="77777777" w:rsidR="00877C05" w:rsidRPr="009824C4" w:rsidRDefault="00877C05" w:rsidP="009E3F6A">
            <w:pPr>
              <w:spacing w:after="0"/>
              <w:jc w:val="center"/>
              <w:rPr>
                <w:b/>
                <w:bCs/>
                <w:lang w:val="bg-BG"/>
              </w:rPr>
            </w:pPr>
            <w:r w:rsidRPr="009824C4">
              <w:rPr>
                <w:b/>
                <w:bCs/>
                <w:sz w:val="22"/>
                <w:szCs w:val="22"/>
                <w:lang w:val="bg-BG"/>
              </w:rPr>
              <w:t>пробовземане</w:t>
            </w:r>
          </w:p>
        </w:tc>
      </w:tr>
      <w:tr w:rsidR="00877C05" w:rsidRPr="004F5C95" w14:paraId="6CA3F472" w14:textId="77777777" w:rsidTr="00365D28">
        <w:trPr>
          <w:tblHeader/>
        </w:trPr>
        <w:tc>
          <w:tcPr>
            <w:tcW w:w="1384" w:type="dxa"/>
            <w:vMerge/>
            <w:vAlign w:val="center"/>
          </w:tcPr>
          <w:p w14:paraId="310602E5" w14:textId="77777777" w:rsidR="00877C05" w:rsidRPr="009824C4" w:rsidRDefault="00877C05" w:rsidP="009E3F6A">
            <w:pPr>
              <w:spacing w:after="0"/>
              <w:jc w:val="center"/>
              <w:rPr>
                <w:b/>
                <w:bCs/>
                <w:lang w:val="bg-BG"/>
              </w:rPr>
            </w:pPr>
          </w:p>
        </w:tc>
        <w:tc>
          <w:tcPr>
            <w:tcW w:w="2585" w:type="dxa"/>
            <w:vMerge/>
            <w:vAlign w:val="center"/>
          </w:tcPr>
          <w:p w14:paraId="4EA9CCFA" w14:textId="77777777" w:rsidR="00877C05" w:rsidRPr="009824C4" w:rsidRDefault="00877C05" w:rsidP="009E3F6A">
            <w:pPr>
              <w:spacing w:after="0"/>
              <w:jc w:val="center"/>
              <w:rPr>
                <w:b/>
                <w:bCs/>
                <w:lang w:val="bg-BG"/>
              </w:rPr>
            </w:pPr>
          </w:p>
        </w:tc>
        <w:tc>
          <w:tcPr>
            <w:tcW w:w="4378" w:type="dxa"/>
            <w:vAlign w:val="center"/>
          </w:tcPr>
          <w:p w14:paraId="63297F17" w14:textId="77777777" w:rsidR="00877C05" w:rsidRPr="009824C4" w:rsidRDefault="00877C05" w:rsidP="009E3F6A">
            <w:pPr>
              <w:spacing w:after="0"/>
              <w:jc w:val="center"/>
              <w:rPr>
                <w:b/>
                <w:bCs/>
                <w:lang w:val="bg-BG"/>
              </w:rPr>
            </w:pPr>
            <w:r w:rsidRPr="009824C4">
              <w:rPr>
                <w:b/>
                <w:bCs/>
                <w:sz w:val="22"/>
                <w:szCs w:val="22"/>
                <w:lang w:val="bg-BG"/>
              </w:rPr>
              <w:t>честота</w:t>
            </w:r>
          </w:p>
        </w:tc>
        <w:tc>
          <w:tcPr>
            <w:tcW w:w="1701" w:type="dxa"/>
            <w:vAlign w:val="center"/>
          </w:tcPr>
          <w:p w14:paraId="49FD8140" w14:textId="77777777" w:rsidR="00877C05" w:rsidRPr="009824C4" w:rsidRDefault="00877C05" w:rsidP="009E3F6A">
            <w:pPr>
              <w:spacing w:after="0"/>
              <w:jc w:val="center"/>
              <w:rPr>
                <w:b/>
                <w:bCs/>
                <w:lang w:val="bg-BG"/>
              </w:rPr>
            </w:pPr>
            <w:r w:rsidRPr="009824C4">
              <w:rPr>
                <w:b/>
                <w:bCs/>
                <w:sz w:val="22"/>
                <w:szCs w:val="22"/>
                <w:lang w:val="bg-BG"/>
              </w:rPr>
              <w:t>метод</w:t>
            </w:r>
          </w:p>
        </w:tc>
        <w:tc>
          <w:tcPr>
            <w:tcW w:w="1842" w:type="dxa"/>
            <w:vAlign w:val="center"/>
          </w:tcPr>
          <w:p w14:paraId="1D5463AC" w14:textId="77777777" w:rsidR="00365D28" w:rsidRDefault="00877C05" w:rsidP="009E3F6A">
            <w:pPr>
              <w:spacing w:after="0"/>
              <w:jc w:val="center"/>
              <w:rPr>
                <w:b/>
                <w:bCs/>
                <w:sz w:val="22"/>
                <w:szCs w:val="22"/>
                <w:lang w:val="bg-BG"/>
              </w:rPr>
            </w:pPr>
            <w:r w:rsidRPr="009824C4">
              <w:rPr>
                <w:b/>
                <w:bCs/>
                <w:sz w:val="22"/>
                <w:szCs w:val="22"/>
                <w:lang w:val="bg-BG"/>
              </w:rPr>
              <w:t>метод на пробовземане/</w:t>
            </w:r>
          </w:p>
          <w:p w14:paraId="498074C8" w14:textId="77777777" w:rsidR="00877C05" w:rsidRPr="009824C4" w:rsidRDefault="00877C05" w:rsidP="009E3F6A">
            <w:pPr>
              <w:spacing w:after="0"/>
              <w:jc w:val="center"/>
              <w:rPr>
                <w:b/>
                <w:bCs/>
                <w:lang w:val="bg-BG"/>
              </w:rPr>
            </w:pPr>
            <w:r w:rsidRPr="009824C4">
              <w:rPr>
                <w:b/>
                <w:bCs/>
                <w:sz w:val="22"/>
                <w:szCs w:val="22"/>
                <w:lang w:val="bg-BG"/>
              </w:rPr>
              <w:t>анализ</w:t>
            </w:r>
          </w:p>
        </w:tc>
        <w:tc>
          <w:tcPr>
            <w:tcW w:w="2268" w:type="dxa"/>
            <w:vAlign w:val="center"/>
          </w:tcPr>
          <w:p w14:paraId="600CF871" w14:textId="77777777" w:rsidR="00877C05" w:rsidRPr="009824C4" w:rsidRDefault="00877C05" w:rsidP="00365D28">
            <w:pPr>
              <w:spacing w:after="0"/>
              <w:ind w:left="-57" w:right="-57"/>
              <w:jc w:val="center"/>
              <w:rPr>
                <w:b/>
                <w:bCs/>
                <w:lang w:val="bg-BG"/>
              </w:rPr>
            </w:pPr>
            <w:r w:rsidRPr="009824C4">
              <w:rPr>
                <w:b/>
                <w:bCs/>
                <w:sz w:val="22"/>
                <w:szCs w:val="22"/>
                <w:lang w:val="bg-BG"/>
              </w:rPr>
              <w:t>място на извършване на анализа (лаборатория, акредитация, валидност)</w:t>
            </w:r>
          </w:p>
        </w:tc>
      </w:tr>
      <w:tr w:rsidR="00A51598" w:rsidRPr="004F5C95" w14:paraId="1B298BF3" w14:textId="77777777" w:rsidTr="00365D28">
        <w:tc>
          <w:tcPr>
            <w:tcW w:w="1384" w:type="dxa"/>
            <w:vAlign w:val="center"/>
          </w:tcPr>
          <w:p w14:paraId="68E59ABE" w14:textId="77777777" w:rsidR="00A51598" w:rsidRPr="00A51598" w:rsidRDefault="00A51598" w:rsidP="00A51598">
            <w:pPr>
              <w:spacing w:after="0"/>
              <w:ind w:left="-57" w:right="-57"/>
              <w:jc w:val="center"/>
              <w:rPr>
                <w:b/>
                <w:snapToGrid w:val="0"/>
                <w:sz w:val="22"/>
                <w:szCs w:val="22"/>
                <w:lang w:val="bg-BG"/>
              </w:rPr>
            </w:pPr>
          </w:p>
        </w:tc>
        <w:tc>
          <w:tcPr>
            <w:tcW w:w="2585" w:type="dxa"/>
            <w:vAlign w:val="center"/>
          </w:tcPr>
          <w:p w14:paraId="4B6E696D" w14:textId="77777777" w:rsidR="00A51598" w:rsidRPr="004F5C95" w:rsidRDefault="00A51598" w:rsidP="00145B3D">
            <w:pPr>
              <w:spacing w:after="0"/>
              <w:jc w:val="center"/>
              <w:rPr>
                <w:b/>
                <w:snapToGrid w:val="0"/>
                <w:sz w:val="22"/>
                <w:szCs w:val="22"/>
                <w:lang w:val="bg-BG"/>
              </w:rPr>
            </w:pPr>
          </w:p>
        </w:tc>
        <w:tc>
          <w:tcPr>
            <w:tcW w:w="4378" w:type="dxa"/>
            <w:vAlign w:val="center"/>
          </w:tcPr>
          <w:p w14:paraId="65CF64D8" w14:textId="77777777" w:rsidR="00A51598" w:rsidRPr="004F5C95" w:rsidRDefault="00A51598" w:rsidP="008A6C1C">
            <w:pPr>
              <w:spacing w:after="0"/>
              <w:jc w:val="center"/>
              <w:rPr>
                <w:sz w:val="22"/>
                <w:szCs w:val="22"/>
                <w:lang w:val="bg-BG"/>
              </w:rPr>
            </w:pPr>
          </w:p>
        </w:tc>
        <w:tc>
          <w:tcPr>
            <w:tcW w:w="1701" w:type="dxa"/>
            <w:vAlign w:val="center"/>
          </w:tcPr>
          <w:p w14:paraId="605CA209" w14:textId="77777777" w:rsidR="00A51598" w:rsidRPr="00A51598" w:rsidRDefault="00A51598" w:rsidP="00A51598">
            <w:pPr>
              <w:spacing w:after="0"/>
              <w:jc w:val="center"/>
              <w:rPr>
                <w:color w:val="000000"/>
                <w:sz w:val="22"/>
                <w:szCs w:val="22"/>
                <w:lang w:val="bg-BG"/>
              </w:rPr>
            </w:pPr>
          </w:p>
        </w:tc>
        <w:tc>
          <w:tcPr>
            <w:tcW w:w="1842" w:type="dxa"/>
            <w:vAlign w:val="center"/>
          </w:tcPr>
          <w:p w14:paraId="5CC11EDD" w14:textId="77777777" w:rsidR="00A51598" w:rsidRPr="00A51598" w:rsidRDefault="00A51598" w:rsidP="00A51598">
            <w:pPr>
              <w:spacing w:after="0"/>
              <w:jc w:val="center"/>
              <w:rPr>
                <w:color w:val="000000"/>
                <w:sz w:val="22"/>
                <w:szCs w:val="22"/>
                <w:lang w:val="bg-BG"/>
              </w:rPr>
            </w:pPr>
          </w:p>
        </w:tc>
        <w:tc>
          <w:tcPr>
            <w:tcW w:w="2268" w:type="dxa"/>
            <w:vAlign w:val="center"/>
          </w:tcPr>
          <w:p w14:paraId="77C9FE31" w14:textId="77777777" w:rsidR="00A51598" w:rsidRPr="004F5C95" w:rsidRDefault="00A51598" w:rsidP="00A51598">
            <w:pPr>
              <w:spacing w:after="0"/>
              <w:jc w:val="center"/>
              <w:rPr>
                <w:sz w:val="22"/>
                <w:szCs w:val="22"/>
                <w:lang w:val="bg-BG"/>
              </w:rPr>
            </w:pPr>
          </w:p>
        </w:tc>
      </w:tr>
    </w:tbl>
    <w:p w14:paraId="64BD9ADF" w14:textId="0B21C19D" w:rsidR="008D1AB6" w:rsidRPr="004F5C95" w:rsidRDefault="008D1AB6">
      <w:pPr>
        <w:rPr>
          <w:lang w:val="bg-BG"/>
        </w:rPr>
      </w:pPr>
    </w:p>
    <w:p w14:paraId="290D61DA" w14:textId="05AADF9E" w:rsidR="002350B2" w:rsidRDefault="004277AD" w:rsidP="004277AD">
      <w:pPr>
        <w:jc w:val="both"/>
        <w:rPr>
          <w:b/>
          <w:bCs/>
          <w:color w:val="000000"/>
          <w:lang w:val="bg-BG"/>
        </w:rPr>
      </w:pPr>
      <w:r w:rsidRPr="004277AD">
        <w:rPr>
          <w:b/>
          <w:bCs/>
          <w:color w:val="000000"/>
          <w:lang w:val="bg-BG"/>
        </w:rPr>
        <w:t xml:space="preserve">Изпускащите устройства са част от общообмена вентилационна система. Съгласно становище на Дирекция „ОЧВ“ към МОСВ емисиите от вентилационните системи на халетата не се нормират, тъй като това са общообменни вентилации от работна среда и съдържанието на вредни вещества би следвало да се контролира съгласно съответните наредби на Министерството на здравеопазването. </w:t>
      </w:r>
    </w:p>
    <w:p w14:paraId="11F7256D" w14:textId="3850B20B" w:rsidR="004F5C95" w:rsidRPr="004F5C95" w:rsidRDefault="004F5C95" w:rsidP="004277AD">
      <w:pPr>
        <w:jc w:val="both"/>
        <w:rPr>
          <w:lang w:val="bg-BG"/>
        </w:rPr>
      </w:pPr>
      <w:r>
        <w:rPr>
          <w:b/>
          <w:bCs/>
          <w:color w:val="000000"/>
          <w:lang w:val="bg-BG"/>
        </w:rPr>
        <w:t>Операторът предлага да не се залага провеждане на собствен мониторинг на вентилационните системи към производствените халета за отглеждане на свине.</w:t>
      </w:r>
    </w:p>
    <w:sectPr w:rsidR="004F5C95" w:rsidRPr="004F5C95" w:rsidSect="00877C05">
      <w:headerReference w:type="default" r:id="rId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D8115" w14:textId="77777777" w:rsidR="00F82E92" w:rsidRDefault="00F82E92" w:rsidP="00EC5CC6">
      <w:pPr>
        <w:spacing w:after="0"/>
      </w:pPr>
      <w:r>
        <w:separator/>
      </w:r>
    </w:p>
  </w:endnote>
  <w:endnote w:type="continuationSeparator" w:id="0">
    <w:p w14:paraId="7B8ECAE8" w14:textId="77777777" w:rsidR="00F82E92" w:rsidRDefault="00F82E92" w:rsidP="00EC5C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4A916" w14:textId="359A99C2" w:rsidR="00EC5CC6" w:rsidRPr="00A8058D" w:rsidRDefault="00BC7B93" w:rsidP="00DD3E8C">
    <w:pPr>
      <w:pStyle w:val="Footer"/>
      <w:pBdr>
        <w:top w:val="single" w:sz="4" w:space="1" w:color="auto"/>
      </w:pBdr>
      <w:tabs>
        <w:tab w:val="clear" w:pos="4536"/>
        <w:tab w:val="clear" w:pos="9072"/>
        <w:tab w:val="left" w:pos="-2127"/>
        <w:tab w:val="center" w:pos="7371"/>
        <w:tab w:val="right" w:pos="13325"/>
      </w:tabs>
      <w:ind w:right="-1"/>
      <w:rPr>
        <w:sz w:val="20"/>
        <w:szCs w:val="20"/>
        <w:lang w:val="bg-BG"/>
      </w:rPr>
    </w:pPr>
    <w:r w:rsidRPr="00A8058D">
      <w:rPr>
        <w:sz w:val="20"/>
        <w:lang w:val="bg-BG" w:eastAsia="x-none"/>
      </w:rPr>
      <w:t>„</w:t>
    </w:r>
    <w:r w:rsidR="00A8058D" w:rsidRPr="00A8058D">
      <w:rPr>
        <w:sz w:val="20"/>
        <w:lang w:val="bg-BG" w:eastAsia="x-none"/>
      </w:rPr>
      <w:t>ЗЛАТЕН ДЪБ 2023</w:t>
    </w:r>
    <w:r w:rsidR="00A8058D">
      <w:rPr>
        <w:sz w:val="20"/>
        <w:lang w:val="bg-BG" w:eastAsia="x-none"/>
      </w:rPr>
      <w:t>“</w:t>
    </w:r>
    <w:r w:rsidR="00A8058D" w:rsidRPr="00A8058D">
      <w:rPr>
        <w:sz w:val="20"/>
        <w:lang w:val="bg-BG" w:eastAsia="x-none"/>
      </w:rPr>
      <w:t xml:space="preserve"> ООД</w:t>
    </w:r>
    <w:r w:rsidR="00E108DF" w:rsidRPr="00A8058D">
      <w:rPr>
        <w:rStyle w:val="PageNumber"/>
        <w:sz w:val="20"/>
        <w:szCs w:val="20"/>
        <w:lang w:val="bg-BG"/>
      </w:rPr>
      <w:tab/>
      <w:t>202</w:t>
    </w:r>
    <w:r w:rsidR="008413A5" w:rsidRPr="00A8058D">
      <w:rPr>
        <w:rStyle w:val="PageNumber"/>
        <w:sz w:val="20"/>
        <w:szCs w:val="20"/>
        <w:lang w:val="bg-BG"/>
      </w:rPr>
      <w:t>3</w:t>
    </w:r>
    <w:r w:rsidR="00EC5CC6" w:rsidRPr="00A8058D">
      <w:rPr>
        <w:rStyle w:val="PageNumber"/>
        <w:sz w:val="20"/>
        <w:szCs w:val="20"/>
        <w:lang w:val="bg-BG"/>
      </w:rPr>
      <w:t xml:space="preserve"> год.</w:t>
    </w:r>
    <w:r w:rsidR="00EC5CC6" w:rsidRPr="00A8058D">
      <w:rPr>
        <w:rStyle w:val="PageNumber"/>
        <w:sz w:val="20"/>
        <w:szCs w:val="20"/>
        <w:lang w:val="bg-BG"/>
      </w:rPr>
      <w:tab/>
      <w:t>III.5.5.1-</w:t>
    </w:r>
    <w:r w:rsidR="00EC5CC6" w:rsidRPr="00A8058D">
      <w:rPr>
        <w:rStyle w:val="PageNumber"/>
        <w:sz w:val="20"/>
        <w:szCs w:val="20"/>
        <w:lang w:val="bg-BG"/>
      </w:rPr>
      <w:fldChar w:fldCharType="begin"/>
    </w:r>
    <w:r w:rsidR="00EC5CC6" w:rsidRPr="00A8058D">
      <w:rPr>
        <w:rStyle w:val="PageNumber"/>
        <w:sz w:val="20"/>
        <w:szCs w:val="20"/>
        <w:lang w:val="bg-BG"/>
      </w:rPr>
      <w:instrText xml:space="preserve"> PAGE </w:instrText>
    </w:r>
    <w:r w:rsidR="00EC5CC6" w:rsidRPr="00A8058D">
      <w:rPr>
        <w:rStyle w:val="PageNumber"/>
        <w:sz w:val="20"/>
        <w:szCs w:val="20"/>
        <w:lang w:val="bg-BG"/>
      </w:rPr>
      <w:fldChar w:fldCharType="separate"/>
    </w:r>
    <w:r w:rsidR="00E108DF" w:rsidRPr="00A8058D">
      <w:rPr>
        <w:rStyle w:val="PageNumber"/>
        <w:sz w:val="20"/>
        <w:szCs w:val="20"/>
        <w:lang w:val="bg-BG"/>
      </w:rPr>
      <w:t>1</w:t>
    </w:r>
    <w:r w:rsidR="00EC5CC6" w:rsidRPr="00A8058D">
      <w:rPr>
        <w:rStyle w:val="PageNumber"/>
        <w:sz w:val="20"/>
        <w:szCs w:val="20"/>
        <w:lang w:val="bg-BG"/>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F91B2" w14:textId="77777777" w:rsidR="00F82E92" w:rsidRDefault="00F82E92" w:rsidP="00EC5CC6">
      <w:pPr>
        <w:spacing w:after="0"/>
      </w:pPr>
      <w:r>
        <w:separator/>
      </w:r>
    </w:p>
  </w:footnote>
  <w:footnote w:type="continuationSeparator" w:id="0">
    <w:p w14:paraId="078F45E9" w14:textId="77777777" w:rsidR="00F82E92" w:rsidRDefault="00F82E92" w:rsidP="00EC5C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52E95" w14:textId="7EE67E13" w:rsidR="00930EA6" w:rsidRPr="00A8058D" w:rsidRDefault="00A8058D" w:rsidP="00930EA6">
    <w:pPr>
      <w:pStyle w:val="Header"/>
      <w:pBdr>
        <w:bottom w:val="single" w:sz="4" w:space="1" w:color="auto"/>
      </w:pBdr>
      <w:ind w:right="-1"/>
      <w:jc w:val="right"/>
      <w:rPr>
        <w:sz w:val="20"/>
        <w:szCs w:val="20"/>
        <w:lang w:val="bg-BG" w:eastAsia="x-none"/>
      </w:rPr>
    </w:pPr>
    <w:r w:rsidRPr="00A8058D">
      <w:rPr>
        <w:sz w:val="20"/>
        <w:lang w:val="bg-BG" w:eastAsia="x-none"/>
      </w:rPr>
      <w:t>З</w:t>
    </w:r>
    <w:r w:rsidR="00930EA6" w:rsidRPr="00A8058D">
      <w:rPr>
        <w:sz w:val="20"/>
        <w:lang w:val="bg-BG" w:eastAsia="x-none"/>
      </w:rPr>
      <w:t>аявление за издаване на комплексно разрешително на „</w:t>
    </w:r>
    <w:r>
      <w:rPr>
        <w:sz w:val="20"/>
        <w:lang w:val="bg-BG" w:eastAsia="x-none"/>
      </w:rPr>
      <w:t>ЗЛАТЕН ДЪБ 2023“ ООД</w:t>
    </w:r>
    <w:r w:rsidR="00930EA6" w:rsidRPr="00A8058D">
      <w:rPr>
        <w:sz w:val="20"/>
        <w:lang w:val="bg-BG" w:eastAsia="x-none"/>
      </w:rPr>
      <w:t xml:space="preserve">, </w:t>
    </w:r>
    <w:r w:rsidR="00101456" w:rsidRPr="00A8058D">
      <w:rPr>
        <w:sz w:val="20"/>
        <w:lang w:val="bg-BG" w:eastAsia="x-none"/>
      </w:rPr>
      <w:t xml:space="preserve">площадка </w:t>
    </w:r>
    <w:r>
      <w:rPr>
        <w:sz w:val="20"/>
        <w:lang w:val="bg-BG" w:eastAsia="x-none"/>
      </w:rPr>
      <w:t>с. Ветрище</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A4E1D"/>
    <w:multiLevelType w:val="hybridMultilevel"/>
    <w:tmpl w:val="4D9497B6"/>
    <w:lvl w:ilvl="0" w:tplc="0402000F">
      <w:start w:val="1"/>
      <w:numFmt w:val="decimal"/>
      <w:lvlText w:val="%1."/>
      <w:lvlJc w:val="left"/>
      <w:pPr>
        <w:tabs>
          <w:tab w:val="num" w:pos="644"/>
        </w:tabs>
        <w:ind w:left="644" w:hanging="360"/>
      </w:pPr>
      <w:rPr>
        <w:rFonts w:hint="default"/>
      </w:rPr>
    </w:lvl>
    <w:lvl w:ilvl="1" w:tplc="928476AA">
      <w:numFmt w:val="bullet"/>
      <w:lvlText w:val="-"/>
      <w:lvlJc w:val="left"/>
      <w:pPr>
        <w:tabs>
          <w:tab w:val="num" w:pos="1440"/>
        </w:tabs>
        <w:ind w:left="1440" w:hanging="360"/>
      </w:pPr>
      <w:rPr>
        <w:rFonts w:ascii="Arial" w:eastAsia="Times New Roman" w:hAnsi="Arial" w:hint="default"/>
      </w:r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num w:numId="1" w16cid:durableId="783335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C05"/>
    <w:rsid w:val="00064875"/>
    <w:rsid w:val="000823E4"/>
    <w:rsid w:val="000F4E42"/>
    <w:rsid w:val="00101456"/>
    <w:rsid w:val="00144FC6"/>
    <w:rsid w:val="00145B3D"/>
    <w:rsid w:val="001A5410"/>
    <w:rsid w:val="002350B2"/>
    <w:rsid w:val="00297558"/>
    <w:rsid w:val="00340A5D"/>
    <w:rsid w:val="00365D28"/>
    <w:rsid w:val="003C52FE"/>
    <w:rsid w:val="003C61B1"/>
    <w:rsid w:val="004277AD"/>
    <w:rsid w:val="004F5C95"/>
    <w:rsid w:val="00542B3A"/>
    <w:rsid w:val="005461D5"/>
    <w:rsid w:val="005F4E60"/>
    <w:rsid w:val="006029EE"/>
    <w:rsid w:val="0067349B"/>
    <w:rsid w:val="006806F2"/>
    <w:rsid w:val="006E71DB"/>
    <w:rsid w:val="00763AD3"/>
    <w:rsid w:val="008413A5"/>
    <w:rsid w:val="00866CDD"/>
    <w:rsid w:val="00877C05"/>
    <w:rsid w:val="008A5D8D"/>
    <w:rsid w:val="008A6C1C"/>
    <w:rsid w:val="008D1AB6"/>
    <w:rsid w:val="008E7242"/>
    <w:rsid w:val="00930EA6"/>
    <w:rsid w:val="009824C4"/>
    <w:rsid w:val="009D3A21"/>
    <w:rsid w:val="00A24B61"/>
    <w:rsid w:val="00A51598"/>
    <w:rsid w:val="00A8058D"/>
    <w:rsid w:val="00B66048"/>
    <w:rsid w:val="00BC7B93"/>
    <w:rsid w:val="00C47EE5"/>
    <w:rsid w:val="00C72E48"/>
    <w:rsid w:val="00CC1AE9"/>
    <w:rsid w:val="00CC3603"/>
    <w:rsid w:val="00CC7BAA"/>
    <w:rsid w:val="00CD7E95"/>
    <w:rsid w:val="00D40E2F"/>
    <w:rsid w:val="00D66E3C"/>
    <w:rsid w:val="00DD3E8C"/>
    <w:rsid w:val="00E108DF"/>
    <w:rsid w:val="00E8417A"/>
    <w:rsid w:val="00E93AF5"/>
    <w:rsid w:val="00EC5CC6"/>
    <w:rsid w:val="00F262E1"/>
    <w:rsid w:val="00F82E9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F9571"/>
  <w15:chartTrackingRefBased/>
  <w15:docId w15:val="{A001EA3A-E921-4567-AFF5-4B3A776F2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7C05"/>
    <w:pPr>
      <w:autoSpaceDE w:val="0"/>
      <w:autoSpaceDN w:val="0"/>
      <w:spacing w:after="120" w:line="240" w:lineRule="auto"/>
    </w:pPr>
    <w:rPr>
      <w:rFonts w:ascii="Times New Roman" w:eastAsia="Times New Roman" w:hAnsi="Times New Roman" w:cs="Times New Roman"/>
      <w:sz w:val="24"/>
      <w:szCs w:val="24"/>
      <w:lang w:val="en-GB" w:eastAsia="bg-BG"/>
    </w:rPr>
  </w:style>
  <w:style w:type="paragraph" w:styleId="Heading2">
    <w:name w:val="heading 2"/>
    <w:basedOn w:val="Normal"/>
    <w:next w:val="Normal"/>
    <w:link w:val="Heading2Char"/>
    <w:uiPriority w:val="99"/>
    <w:qFormat/>
    <w:rsid w:val="00877C05"/>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877C05"/>
    <w:rPr>
      <w:rFonts w:ascii="Arial" w:eastAsia="Times New Roman" w:hAnsi="Arial" w:cs="Arial"/>
      <w:b/>
      <w:bCs/>
      <w:i/>
      <w:iCs/>
      <w:sz w:val="28"/>
      <w:szCs w:val="28"/>
      <w:lang w:val="en-GB" w:eastAsia="bg-BG"/>
    </w:rPr>
  </w:style>
  <w:style w:type="paragraph" w:styleId="BodyText2">
    <w:name w:val="Body Text 2"/>
    <w:basedOn w:val="Normal"/>
    <w:link w:val="BodyText2Char"/>
    <w:uiPriority w:val="99"/>
    <w:rsid w:val="00877C05"/>
    <w:pPr>
      <w:jc w:val="both"/>
    </w:pPr>
    <w:rPr>
      <w:rFonts w:ascii="Arial" w:hAnsi="Arial" w:cs="Arial"/>
      <w:sz w:val="22"/>
      <w:szCs w:val="22"/>
    </w:rPr>
  </w:style>
  <w:style w:type="character" w:customStyle="1" w:styleId="BodyText2Char">
    <w:name w:val="Body Text 2 Char"/>
    <w:basedOn w:val="DefaultParagraphFont"/>
    <w:link w:val="BodyText2"/>
    <w:uiPriority w:val="99"/>
    <w:rsid w:val="00877C05"/>
    <w:rPr>
      <w:rFonts w:ascii="Arial" w:eastAsia="Times New Roman" w:hAnsi="Arial" w:cs="Arial"/>
      <w:lang w:val="en-GB" w:eastAsia="bg-BG"/>
    </w:rPr>
  </w:style>
  <w:style w:type="paragraph" w:styleId="TOC2">
    <w:name w:val="toc 2"/>
    <w:basedOn w:val="Normal"/>
    <w:next w:val="Normal"/>
    <w:autoRedefine/>
    <w:uiPriority w:val="39"/>
    <w:rsid w:val="00877C05"/>
    <w:pPr>
      <w:spacing w:before="120" w:after="0"/>
      <w:ind w:left="240"/>
    </w:pPr>
    <w:rPr>
      <w:b/>
      <w:bCs/>
      <w:sz w:val="22"/>
      <w:szCs w:val="22"/>
    </w:rPr>
  </w:style>
  <w:style w:type="paragraph" w:styleId="Header">
    <w:name w:val="header"/>
    <w:aliases w:val=" Char Char Char Char, Char,Char,Char Char Char Char,Char Char"/>
    <w:basedOn w:val="Normal"/>
    <w:link w:val="HeaderChar"/>
    <w:unhideWhenUsed/>
    <w:rsid w:val="00EC5CC6"/>
    <w:pPr>
      <w:tabs>
        <w:tab w:val="center" w:pos="4536"/>
        <w:tab w:val="right" w:pos="9072"/>
      </w:tabs>
      <w:spacing w:after="0"/>
    </w:pPr>
  </w:style>
  <w:style w:type="character" w:customStyle="1" w:styleId="HeaderChar">
    <w:name w:val="Header Char"/>
    <w:aliases w:val=" Char Char Char Char Char, Char Char,Char Char1,Char Char Char Char Char,Char Char Char"/>
    <w:basedOn w:val="DefaultParagraphFont"/>
    <w:link w:val="Header"/>
    <w:rsid w:val="00EC5CC6"/>
    <w:rPr>
      <w:rFonts w:ascii="Times New Roman" w:eastAsia="Times New Roman" w:hAnsi="Times New Roman" w:cs="Times New Roman"/>
      <w:sz w:val="24"/>
      <w:szCs w:val="24"/>
      <w:lang w:val="en-GB" w:eastAsia="bg-BG"/>
    </w:rPr>
  </w:style>
  <w:style w:type="paragraph" w:styleId="Footer">
    <w:name w:val="footer"/>
    <w:basedOn w:val="Normal"/>
    <w:link w:val="FooterChar"/>
    <w:unhideWhenUsed/>
    <w:rsid w:val="00EC5CC6"/>
    <w:pPr>
      <w:tabs>
        <w:tab w:val="center" w:pos="4536"/>
        <w:tab w:val="right" w:pos="9072"/>
      </w:tabs>
      <w:spacing w:after="0"/>
    </w:pPr>
  </w:style>
  <w:style w:type="character" w:customStyle="1" w:styleId="FooterChar">
    <w:name w:val="Footer Char"/>
    <w:basedOn w:val="DefaultParagraphFont"/>
    <w:link w:val="Footer"/>
    <w:rsid w:val="00EC5CC6"/>
    <w:rPr>
      <w:rFonts w:ascii="Times New Roman" w:eastAsia="Times New Roman" w:hAnsi="Times New Roman" w:cs="Times New Roman"/>
      <w:sz w:val="24"/>
      <w:szCs w:val="24"/>
      <w:lang w:val="en-GB" w:eastAsia="bg-BG"/>
    </w:rPr>
  </w:style>
  <w:style w:type="character" w:styleId="PageNumber">
    <w:name w:val="page number"/>
    <w:basedOn w:val="DefaultParagraphFont"/>
    <w:rsid w:val="00EC5CC6"/>
  </w:style>
  <w:style w:type="paragraph" w:styleId="BalloonText">
    <w:name w:val="Balloon Text"/>
    <w:basedOn w:val="Normal"/>
    <w:link w:val="BalloonTextChar"/>
    <w:uiPriority w:val="99"/>
    <w:semiHidden/>
    <w:unhideWhenUsed/>
    <w:rsid w:val="009824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4C4"/>
    <w:rPr>
      <w:rFonts w:ascii="Segoe UI" w:eastAsia="Times New Roman" w:hAnsi="Segoe UI" w:cs="Segoe UI"/>
      <w:sz w:val="18"/>
      <w:szCs w:val="18"/>
      <w:lang w:val="en-GB"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85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109</Words>
  <Characters>626</Characters>
  <Application>Microsoft Office Word</Application>
  <DocSecurity>0</DocSecurity>
  <Lines>5</Lines>
  <Paragraphs>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Hristo Menzilev</dc:creator>
  <cp:keywords/>
  <dc:description/>
  <cp:lastModifiedBy>Hristo Menzilev</cp:lastModifiedBy>
  <cp:revision>7</cp:revision>
  <cp:lastPrinted>2015-10-06T07:44:00Z</cp:lastPrinted>
  <dcterms:created xsi:type="dcterms:W3CDTF">2022-12-02T08:38:00Z</dcterms:created>
  <dcterms:modified xsi:type="dcterms:W3CDTF">2023-08-23T08:07:00Z</dcterms:modified>
</cp:coreProperties>
</file>